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124953AF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GRADA IVANCA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529F891B" w:rsidR="00B84F9E" w:rsidRPr="00F56E1B" w:rsidRDefault="00BB3239" w:rsidP="0044676E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Grada Ivanca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4200B9D1" w:rsidR="00F56E1B" w:rsidRPr="00F56E1B" w:rsidRDefault="00BB3239" w:rsidP="001E4B39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1E4B39">
              <w:rPr>
                <w:rFonts w:ascii="Arial" w:hAnsi="Arial" w:cs="Arial"/>
              </w:rPr>
              <w:t>a</w:t>
            </w:r>
            <w:r w:rsidR="00185C61">
              <w:rPr>
                <w:rFonts w:ascii="Arial" w:hAnsi="Arial" w:cs="Arial"/>
              </w:rPr>
              <w:t>kupljanja komunalnog otpada na području Grada Ivanca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2022-03-18T10:00:00Z</dcterms:created>
  <dcterms:modified xsi:type="dcterms:W3CDTF">2022-03-18T10:00:00Z</dcterms:modified>
</cp:coreProperties>
</file>